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645910" cy="9239659"/>
            <wp:effectExtent l="19050" t="0" r="2540" b="0"/>
            <wp:docPr id="1" name="Рисунок 1" descr="C:\Users\Марина\Desktop\пд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д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b/>
          <w:bCs/>
          <w:szCs w:val="28"/>
        </w:rPr>
      </w:pPr>
    </w:p>
    <w:p>
      <w:pPr>
        <w:autoSpaceDE w:val="0"/>
        <w:autoSpaceDN w:val="0"/>
        <w:adjustRightInd w:val="0"/>
        <w:rPr>
          <w:b/>
          <w:bCs/>
          <w:szCs w:val="28"/>
        </w:rPr>
      </w:pPr>
    </w:p>
    <w:p>
      <w:pPr>
        <w:autoSpaceDE w:val="0"/>
        <w:autoSpaceDN w:val="0"/>
        <w:adjustRightInd w:val="0"/>
        <w:rPr>
          <w:b/>
          <w:bCs/>
          <w:szCs w:val="28"/>
        </w:rPr>
      </w:pPr>
    </w:p>
    <w:p>
      <w:pPr>
        <w:autoSpaceDE w:val="0"/>
        <w:autoSpaceDN w:val="0"/>
        <w:adjustRightInd w:val="0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Задачи:</w:t>
      </w:r>
    </w:p>
    <w:p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 Воспитывать у детей осознанное отношение к собственному здоровью и жизни.</w:t>
      </w:r>
    </w:p>
    <w:p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2. Продолжать обучать детей безопасному поведению в </w:t>
      </w:r>
      <w:proofErr w:type="spellStart"/>
      <w:proofErr w:type="gramStart"/>
      <w:r>
        <w:rPr>
          <w:szCs w:val="28"/>
        </w:rPr>
        <w:t>дорожно-транспорт</w:t>
      </w:r>
      <w:proofErr w:type="spellEnd"/>
      <w:proofErr w:type="gramEnd"/>
      <w:r>
        <w:rPr>
          <w:szCs w:val="28"/>
        </w:rPr>
        <w:t>-</w:t>
      </w:r>
    </w:p>
    <w:p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ной среде.</w:t>
      </w:r>
    </w:p>
    <w:p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3. Сформировать и развить у детей целостное восприятие окружающей среды.</w:t>
      </w:r>
    </w:p>
    <w:p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4. Повысить компетентность педагогов и родителей (законных представит</w:t>
      </w:r>
      <w:proofErr w:type="gramStart"/>
      <w:r>
        <w:rPr>
          <w:szCs w:val="28"/>
        </w:rPr>
        <w:t>е-</w:t>
      </w:r>
      <w:proofErr w:type="gramEnd"/>
      <w:r>
        <w:rPr>
          <w:szCs w:val="28"/>
        </w:rPr>
        <w:t xml:space="preserve"> лей) в вопросах детской безопасности.</w:t>
      </w:r>
    </w:p>
    <w:p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5. Развивать совместную деятельность педагогов ДОУ, родителей воспитанников (законных представителей), инспекторов ГИБДД.</w:t>
      </w:r>
    </w:p>
    <w:p>
      <w:pPr>
        <w:jc w:val="right"/>
        <w:rPr>
          <w:b/>
        </w:rPr>
      </w:pPr>
    </w:p>
    <w:p>
      <w:pPr>
        <w:jc w:val="right"/>
      </w:pPr>
    </w:p>
    <w:tbl>
      <w:tblPr>
        <w:tblStyle w:val="a7"/>
        <w:tblW w:w="10631" w:type="dxa"/>
        <w:tblInd w:w="392" w:type="dxa"/>
        <w:tblLayout w:type="fixed"/>
        <w:tblLook w:val="04A0"/>
      </w:tblPr>
      <w:tblGrid>
        <w:gridCol w:w="492"/>
        <w:gridCol w:w="5461"/>
        <w:gridCol w:w="1372"/>
        <w:gridCol w:w="2172"/>
        <w:gridCol w:w="1134"/>
      </w:tblGrid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461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1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 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исполнение</w:t>
            </w:r>
          </w:p>
        </w:tc>
        <w:tc>
          <w:tcPr>
            <w:tcW w:w="1134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об исполнении</w:t>
            </w:r>
          </w:p>
        </w:tc>
      </w:tr>
      <w:tr>
        <w:tc>
          <w:tcPr>
            <w:tcW w:w="10631" w:type="dxa"/>
            <w:gridSpan w:val="5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Организационная работа</w:t>
            </w: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и утверждение плана работы  по профилактике  ДДТТ на 2019-2020 учебный год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МДОУ, 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МДОУ, 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Пополнение методического кабинета ДОУ и групп методической, детской литературой, наглядными пособиями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Издание приказа о назначении ответственного лица  по профилактической работе по предупреждению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детского  дорожно-транспортного травматизма 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2019-2020 учебном году        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 дорожной  разметки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sz w:val="24"/>
                <w:szCs w:val="24"/>
              </w:rPr>
              <w:t>хоз</w:t>
            </w:r>
            <w:proofErr w:type="gramStart"/>
            <w:r>
              <w:rPr>
                <w:sz w:val="24"/>
                <w:szCs w:val="24"/>
              </w:rPr>
              <w:t>.ч</w:t>
            </w:r>
            <w:proofErr w:type="gramEnd"/>
            <w:r>
              <w:rPr>
                <w:sz w:val="24"/>
                <w:szCs w:val="24"/>
              </w:rPr>
              <w:t>астью</w:t>
            </w:r>
            <w:proofErr w:type="spellEnd"/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10631" w:type="dxa"/>
            <w:gridSpan w:val="5"/>
          </w:tcPr>
          <w:p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Методическая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работ</w:t>
            </w: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по предупреждению ДДТТ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rPr>
          <w:trHeight w:val="789"/>
        </w:trP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МДОУ, 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Консультации: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«Игра как ведущий метод обучения детей  безопасному поведению на дорогах»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«Психофизиологические  особенности  дошкольников и их поведение на дороге»</w:t>
            </w:r>
          </w:p>
          <w:p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Style w:val="a6"/>
                <w:color w:val="000000"/>
                <w:sz w:val="24"/>
                <w:szCs w:val="24"/>
              </w:rPr>
              <w:t>«</w:t>
            </w:r>
            <w:r>
              <w:rPr>
                <w:rStyle w:val="a6"/>
                <w:b w:val="0"/>
                <w:color w:val="000000"/>
                <w:sz w:val="24"/>
                <w:szCs w:val="24"/>
              </w:rPr>
              <w:t>Целевые прогулки как форма профилактики детского дорожно-транспортного травматизма»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«Воспитание дошкольников  дисциплинированными пешеходами»</w:t>
            </w:r>
          </w:p>
          <w:p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 листовки «Эта тревожная статистика».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квартал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Административное  совещание: «Состояние работы ДОУ по обучению детей правилам дорожного движения». 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творческих проектов по «Изучению правил дорожного движения»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Смотр-конкурс центров БДД среди групп ДОУ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rPr>
          <w:trHeight w:val="470"/>
        </w:trP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61" w:type="dxa"/>
          </w:tcPr>
          <w:p>
            <w:pPr>
              <w:rPr>
                <w:rStyle w:val="a6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просмотр образовательной  деятельности по ПДД «Дорога, транспорт, пешеход, пассажир.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10631" w:type="dxa"/>
            <w:gridSpan w:val="5"/>
          </w:tcPr>
          <w:p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воспитанниками</w:t>
            </w: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Безопасности</w:t>
            </w: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сентября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и  фотографий по ПДД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  обучающих мультфильмов и презентаций по закреплению  ПДД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Организованная образовательная деятельность с детьми по профилактике ПДД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461" w:type="dxa"/>
          </w:tcPr>
          <w:p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Беседы с воспитанниками: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Моя улица;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Пешеходный переход;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Транспорт;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Аккуратность гололёд на дороге вас спасёт;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Дорога не место для игр;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Какие бывают машины;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Что такое светофор;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Правила поведения в автобусе;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 велосипедист!;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Правила дорожные, которые нужно знать;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Всем ребятам надо знать, как по улице шагать»;</w:t>
            </w:r>
          </w:p>
          <w:p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Правила эти запомним друзья</w:t>
            </w:r>
            <w:proofErr w:type="gramStart"/>
            <w:r>
              <w:rPr>
                <w:bCs/>
                <w:sz w:val="24"/>
                <w:szCs w:val="24"/>
              </w:rPr>
              <w:t>!.</w:t>
            </w:r>
            <w:proofErr w:type="gramEnd"/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rPr>
          <w:trHeight w:val="1251"/>
        </w:trP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прогулки и наблюдения по ПДД</w:t>
            </w:r>
          </w:p>
          <w:p>
            <w:pPr>
              <w:pStyle w:val="a8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Наблюдение за движением пешеходов;</w:t>
            </w:r>
          </w:p>
          <w:p>
            <w:pPr>
              <w:pStyle w:val="a8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Наблюдение за движением транспорта;</w:t>
            </w:r>
          </w:p>
          <w:p>
            <w:pPr>
              <w:pStyle w:val="a8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Рассматривание видов транспорта;</w:t>
            </w:r>
          </w:p>
          <w:p>
            <w:pPr>
              <w:pStyle w:val="a8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Прогулка к пешеходному переходу.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Минутки безопасности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 плана-схемы «Мой безопасный путь в детский сад»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 2020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подготовительной группы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461" w:type="dxa"/>
          </w:tcPr>
          <w:p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Конкурс детских рисунков по ПДД в группах «Безопасные дороги детям»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декабрь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Досуги и развлечения: 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«Знай правила дорожного движения», </w:t>
            </w:r>
          </w:p>
          <w:p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«Сигналы светофора»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«Азбука безопасного движения»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«Незнайка на улице»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групп, музыкальный руководитель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детей в  конкурсах и акциях  по безопасности дорожного движения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 детей  старшего дошкольного возраста по ПДД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май</w:t>
            </w:r>
          </w:p>
        </w:tc>
        <w:tc>
          <w:tcPr>
            <w:tcW w:w="2172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10631" w:type="dxa"/>
            <w:gridSpan w:val="5"/>
          </w:tcPr>
          <w:p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родителями</w:t>
            </w: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родителей на тему «</w:t>
            </w:r>
            <w:r>
              <w:rPr>
                <w:bCs/>
                <w:sz w:val="24"/>
                <w:szCs w:val="24"/>
              </w:rPr>
              <w:t>Я и мой ребенок на улицах города</w:t>
            </w:r>
            <w:r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май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Вопрос для обсуждения на общем родительском собрании</w:t>
            </w:r>
            <w:proofErr w:type="gramStart"/>
            <w:r>
              <w:rPr>
                <w:bCs/>
                <w:sz w:val="24"/>
                <w:szCs w:val="24"/>
              </w:rPr>
              <w:t>:«</w:t>
            </w:r>
            <w:proofErr w:type="gramEnd"/>
            <w:r>
              <w:rPr>
                <w:bCs/>
                <w:sz w:val="24"/>
                <w:szCs w:val="24"/>
              </w:rPr>
              <w:t>Типичные случаи детского травматизма и меры его предупреждения»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Включение вопросов по ПДД в повестку родительских собраний</w:t>
            </w: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Консультации: 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Как знакомить детей с правилами дорожного движения</w:t>
            </w:r>
            <w:proofErr w:type="gramStart"/>
            <w:r>
              <w:rPr>
                <w:bCs/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>»</w:t>
            </w:r>
            <w:proofErr w:type="gramEnd"/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r>
              <w:rPr>
                <w:bCs/>
                <w:sz w:val="24"/>
                <w:szCs w:val="24"/>
              </w:rPr>
              <w:t>Чем опасен гололед</w:t>
            </w:r>
            <w:r>
              <w:rPr>
                <w:sz w:val="24"/>
                <w:szCs w:val="24"/>
              </w:rPr>
              <w:t>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Учить безопасности – это важно</w:t>
            </w:r>
            <w:r>
              <w:rPr>
                <w:sz w:val="24"/>
                <w:szCs w:val="24"/>
              </w:rPr>
              <w:t>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подготовить схему “Мой путь в школу”» для родителей  детей подготовительной  к школе группы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папок-передвижек: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«Дети и дорога»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Фликеры на одежде»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правильно перевозить детей в автомобиле»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выставки: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«Детская и методическая литература»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«Дидактические игры по безопасности  дорожного движения»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Привлечение родителей к разработке схем безопасных маршрутов движения детей «детский сад-до</w:t>
            </w:r>
            <w:proofErr w:type="gramStart"/>
            <w:r>
              <w:rPr>
                <w:spacing w:val="-2"/>
                <w:sz w:val="24"/>
                <w:szCs w:val="24"/>
              </w:rPr>
              <w:t>м-</w:t>
            </w:r>
            <w:proofErr w:type="gramEnd"/>
            <w:r>
              <w:rPr>
                <w:spacing w:val="-2"/>
                <w:sz w:val="24"/>
                <w:szCs w:val="24"/>
              </w:rPr>
              <w:t xml:space="preserve"> детский сад», в которых отображаются «опасные» места на дорогах.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подготовительной  группы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461" w:type="dxa"/>
          </w:tcPr>
          <w:p>
            <w:pPr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рекомендаций /выпуск буклетов/для родителей, об использовании вдальнейшем игровых обучающих ситуаций позакреплению с детьми ПДД в домашнихусловиях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Памятка для родителей «Значение светоотражающих элементов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подготовительной группы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Привлечение родителей к участию в мероприятиях по </w:t>
            </w:r>
            <w:r>
              <w:rPr>
                <w:spacing w:val="-2"/>
                <w:sz w:val="24"/>
                <w:szCs w:val="24"/>
              </w:rPr>
              <w:t xml:space="preserve">предупреждению ДДТТ (игры, </w:t>
            </w:r>
            <w:r>
              <w:rPr>
                <w:sz w:val="24"/>
                <w:szCs w:val="24"/>
              </w:rPr>
              <w:t>конкурсы, экскурсии, пропагандистские акции и т.д.).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461" w:type="dxa"/>
          </w:tcPr>
          <w:p>
            <w:pPr>
              <w:spacing w:after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Публикация материалов для родителей на сайте МБДОУ 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7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10631" w:type="dxa"/>
            <w:gridSpan w:val="5"/>
          </w:tcPr>
          <w:p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Взаимодействие с ГИБДД</w:t>
            </w:r>
          </w:p>
        </w:tc>
      </w:tr>
      <w:tr>
        <w:trPr>
          <w:trHeight w:val="522"/>
        </w:trP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Привлечение сотрудников ГИБДДк массовым мероприятиям</w:t>
            </w:r>
            <w:proofErr w:type="gramStart"/>
            <w:r>
              <w:rPr>
                <w:bCs/>
                <w:sz w:val="24"/>
                <w:szCs w:val="24"/>
              </w:rPr>
              <w:t>,р</w:t>
            </w:r>
            <w:proofErr w:type="gramEnd"/>
            <w:r>
              <w:rPr>
                <w:bCs/>
                <w:sz w:val="24"/>
                <w:szCs w:val="24"/>
              </w:rPr>
              <w:t>одительским собраниям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72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конкурсах, викторинах, акциях и др. мероприятиях, организованных отдела ГИБДД и КОиН.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72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предоставление в адрес отдела ГИ</w:t>
            </w:r>
            <w:proofErr w:type="gramStart"/>
            <w:r>
              <w:rPr>
                <w:sz w:val="24"/>
                <w:szCs w:val="24"/>
              </w:rPr>
              <w:t>БДД спр</w:t>
            </w:r>
            <w:proofErr w:type="gramEnd"/>
            <w:r>
              <w:rPr>
                <w:sz w:val="24"/>
                <w:szCs w:val="24"/>
              </w:rPr>
              <w:t>авок по планам по итогам полугодия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своевременно</w:t>
            </w:r>
          </w:p>
        </w:tc>
        <w:tc>
          <w:tcPr>
            <w:tcW w:w="2172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c>
          <w:tcPr>
            <w:tcW w:w="49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о состоянии аварийности в Курском районе</w:t>
            </w:r>
          </w:p>
        </w:tc>
        <w:tc>
          <w:tcPr>
            <w:tcW w:w="1372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172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МДОУ</w:t>
            </w:r>
          </w:p>
        </w:tc>
        <w:tc>
          <w:tcPr>
            <w:tcW w:w="1134" w:type="dxa"/>
          </w:tcPr>
          <w:p>
            <w:pPr>
              <w:rPr>
                <w:sz w:val="24"/>
                <w:szCs w:val="24"/>
              </w:rPr>
            </w:pPr>
          </w:p>
        </w:tc>
      </w:tr>
    </w:tbl>
    <w:p/>
    <w:p/>
    <w:p>
      <w:pPr>
        <w:jc w:val="center"/>
        <w:rPr>
          <w:i/>
        </w:rPr>
      </w:pPr>
    </w:p>
    <w:p>
      <w:pPr>
        <w:jc w:val="center"/>
        <w:rPr>
          <w:i/>
        </w:rPr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/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45C51"/>
    <w:multiLevelType w:val="multilevel"/>
    <w:tmpl w:val="C968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B17879"/>
    <w:multiLevelType w:val="multilevel"/>
    <w:tmpl w:val="20C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A574D7"/>
    <w:multiLevelType w:val="hybridMultilevel"/>
    <w:tmpl w:val="202A4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</w:style>
  <w:style w:type="character" w:styleId="a6">
    <w:name w:val="Strong"/>
    <w:basedOn w:val="a0"/>
    <w:qFormat/>
    <w:rPr>
      <w:b/>
      <w:bCs/>
    </w:rPr>
  </w:style>
  <w:style w:type="table" w:styleId="a7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Марина</cp:lastModifiedBy>
  <cp:revision>2</cp:revision>
  <cp:lastPrinted>2019-09-06T12:32:00Z</cp:lastPrinted>
  <dcterms:created xsi:type="dcterms:W3CDTF">2020-01-30T11:32:00Z</dcterms:created>
  <dcterms:modified xsi:type="dcterms:W3CDTF">2020-01-30T11:32:00Z</dcterms:modified>
</cp:coreProperties>
</file>